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6469DC2A" w:rsidR="00EE2021" w:rsidRDefault="00EE2021" w:rsidP="00EE2021">
      <w:pPr>
        <w:pStyle w:val="Podnadpissmlouvy"/>
      </w:pPr>
      <w:r w:rsidRPr="00095E89">
        <w:t xml:space="preserve">ČÍSLO ISPROFOND: </w:t>
      </w:r>
      <w:r w:rsidRPr="00095E89">
        <w:tab/>
      </w:r>
      <w:r w:rsidR="00095E89" w:rsidRPr="00095E89">
        <w:t>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BC23008"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w:t>
      </w:r>
      <w:r w:rsidR="00095E89">
        <w:rPr>
          <w:rFonts w:eastAsia="Times New Roman" w:cs="Times New Roman"/>
          <w:lang w:eastAsia="cs-CZ"/>
        </w:rPr>
        <w:t> </w:t>
      </w:r>
      <w:r w:rsidRPr="004E1498">
        <w:rPr>
          <w:rFonts w:eastAsia="Times New Roman" w:cs="Times New Roman"/>
          <w:lang w:eastAsia="cs-CZ"/>
        </w:rPr>
        <w:t>názvem</w:t>
      </w:r>
      <w:r w:rsidR="00095E89">
        <w:rPr>
          <w:rFonts w:eastAsia="Times New Roman" w:cs="Times New Roman"/>
          <w:lang w:eastAsia="cs-CZ"/>
        </w:rPr>
        <w:t xml:space="preserve"> </w:t>
      </w:r>
      <w:r w:rsidR="00095E89">
        <w:rPr>
          <w:rFonts w:ascii="Verdana" w:hAnsi="Verdana"/>
          <w:b/>
        </w:rPr>
        <w:t>„Nákup zdvihacích pracovních plošin pro OŘ PHA 2024“</w:t>
      </w:r>
      <w:r w:rsidRPr="006062F9">
        <w:rPr>
          <w:rFonts w:eastAsia="Times New Roman" w:cs="Times New Roman"/>
          <w:lang w:eastAsia="cs-CZ"/>
        </w:rPr>
        <w:t>, č.</w:t>
      </w:r>
      <w:r w:rsidR="00095E89">
        <w:rPr>
          <w:rFonts w:eastAsia="Times New Roman" w:cs="Times New Roman"/>
          <w:lang w:eastAsia="cs-CZ"/>
        </w:rPr>
        <w:t xml:space="preserve"> </w:t>
      </w:r>
      <w:r w:rsidRPr="006062F9">
        <w:rPr>
          <w:rFonts w:eastAsia="Times New Roman" w:cs="Times New Roman"/>
          <w:lang w:eastAsia="cs-CZ"/>
        </w:rPr>
        <w:t xml:space="preserve">j. veřejné zakázky: </w:t>
      </w:r>
      <w:r w:rsidR="00095E89" w:rsidRPr="00D872A0">
        <w:rPr>
          <w:rFonts w:eastAsia="Times New Roman" w:cs="Times New Roman"/>
          <w:lang w:eastAsia="cs-CZ"/>
        </w:rPr>
        <w:t>20027/2024-SŽ-OŘ PHA-OVZ</w:t>
      </w:r>
      <w:r w:rsidRPr="00095E89">
        <w:rPr>
          <w:rFonts w:eastAsia="Times New Roman" w:cs="Times New Roman"/>
          <w:b/>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2E732675" w:rsidR="00D85C5B" w:rsidRPr="00B552B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552B5">
        <w:rPr>
          <w:rFonts w:eastAsia="Times New Roman" w:cs="Times New Roman"/>
          <w:lang w:eastAsia="cs-CZ"/>
        </w:rPr>
        <w:t xml:space="preserve">Předmětem koupě je </w:t>
      </w:r>
      <w:r w:rsidR="00CF3CE3" w:rsidRPr="00B552B5">
        <w:rPr>
          <w:rFonts w:eastAsia="Times New Roman" w:cs="Times New Roman"/>
          <w:lang w:eastAsia="cs-CZ"/>
        </w:rPr>
        <w:t>nákup zdvihacích pracovních plošin</w:t>
      </w:r>
      <w:r w:rsidRPr="00B552B5">
        <w:rPr>
          <w:rFonts w:eastAsia="Times New Roman" w:cs="Times New Roman"/>
          <w:lang w:eastAsia="cs-CZ"/>
        </w:rPr>
        <w:t>.</w:t>
      </w:r>
    </w:p>
    <w:p w14:paraId="01CA54BB" w14:textId="2B4DE04D" w:rsidR="00D85C5B" w:rsidRPr="00B552B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552B5">
        <w:rPr>
          <w:rFonts w:eastAsia="Times New Roman" w:cs="Times New Roman"/>
          <w:lang w:eastAsia="cs-CZ"/>
        </w:rPr>
        <w:t>Přesná specifikace je uvedena v příloze č.</w:t>
      </w:r>
      <w:r w:rsidR="00B552B5" w:rsidRPr="00B552B5">
        <w:rPr>
          <w:rFonts w:eastAsia="Times New Roman" w:cs="Times New Roman"/>
          <w:lang w:eastAsia="cs-CZ"/>
        </w:rPr>
        <w:t xml:space="preserve"> 7 </w:t>
      </w:r>
      <w:r w:rsidRPr="00B552B5">
        <w:rPr>
          <w:rFonts w:eastAsia="Times New Roman" w:cs="Times New Roman"/>
          <w:lang w:eastAsia="cs-CZ"/>
        </w:rPr>
        <w:t xml:space="preserve">této </w:t>
      </w:r>
      <w:r w:rsidR="008B1447" w:rsidRPr="00B552B5">
        <w:rPr>
          <w:rFonts w:eastAsia="Times New Roman" w:cs="Times New Roman"/>
          <w:lang w:eastAsia="cs-CZ"/>
        </w:rPr>
        <w:t>Sml</w:t>
      </w:r>
      <w:r w:rsidRPr="00B552B5">
        <w:rPr>
          <w:rFonts w:eastAsia="Times New Roman" w:cs="Times New Roman"/>
          <w:lang w:eastAsia="cs-CZ"/>
        </w:rPr>
        <w:t>ouvy.</w:t>
      </w:r>
    </w:p>
    <w:p w14:paraId="46F1124F" w14:textId="2C1185C9" w:rsidR="00D85C5B" w:rsidRPr="00B552B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552B5">
        <w:rPr>
          <w:rFonts w:eastAsia="Times New Roman" w:cs="Times New Roman"/>
          <w:lang w:eastAsia="cs-CZ"/>
        </w:rPr>
        <w:t>Jakost ani provedení Předmětu koupě není určeno vzorkem ani předlohou.</w:t>
      </w:r>
    </w:p>
    <w:p w14:paraId="37462DC3" w14:textId="506D93D4" w:rsidR="00E60DBC" w:rsidRPr="00B552B5" w:rsidRDefault="00E60DBC" w:rsidP="0068187B">
      <w:pPr>
        <w:pStyle w:val="Nadpis1"/>
        <w:numPr>
          <w:ilvl w:val="0"/>
          <w:numId w:val="23"/>
        </w:numPr>
        <w:spacing w:line="276" w:lineRule="auto"/>
        <w:jc w:val="both"/>
        <w:rPr>
          <w:rFonts w:eastAsia="Times New Roman"/>
          <w:lang w:eastAsia="cs-CZ"/>
        </w:rPr>
      </w:pPr>
      <w:r w:rsidRPr="00B552B5">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45E7372A" w:rsidR="008B2F5B" w:rsidRPr="00B552B5"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B552B5">
        <w:t xml:space="preserve">Cena předmětu koupě je uvedena v příloze č. </w:t>
      </w:r>
      <w:r w:rsidR="00B552B5" w:rsidRPr="00B552B5">
        <w:rPr>
          <w:rFonts w:eastAsia="Times New Roman" w:cs="Times New Roman"/>
          <w:lang w:eastAsia="cs-CZ"/>
        </w:rPr>
        <w:t>2</w:t>
      </w:r>
      <w:r w:rsidRPr="00B552B5">
        <w:t xml:space="preserve"> této Smlouvy.</w:t>
      </w:r>
    </w:p>
    <w:p w14:paraId="7725C329" w14:textId="652FCD34" w:rsidR="00782A52" w:rsidRPr="00B552B5"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552B5">
        <w:rPr>
          <w:rFonts w:eastAsia="Times New Roman" w:cs="Times New Roman"/>
          <w:lang w:eastAsia="cs-CZ"/>
        </w:rPr>
        <w:t xml:space="preserve">Kupní cena bude uhrazena na základě předávacího protokolu podepsaného oběma </w:t>
      </w:r>
      <w:r w:rsidR="008B1447" w:rsidRPr="00B552B5">
        <w:rPr>
          <w:rFonts w:eastAsia="Times New Roman" w:cs="Times New Roman"/>
          <w:lang w:eastAsia="cs-CZ"/>
        </w:rPr>
        <w:t>Sml</w:t>
      </w:r>
      <w:r w:rsidRPr="00B552B5">
        <w:rPr>
          <w:rFonts w:eastAsia="Times New Roman" w:cs="Times New Roman"/>
          <w:lang w:eastAsia="cs-CZ"/>
        </w:rPr>
        <w:t>uvními stranami</w:t>
      </w:r>
      <w:r w:rsidR="002B20CA" w:rsidRPr="00B552B5">
        <w:rPr>
          <w:rFonts w:eastAsia="Times New Roman" w:cs="Times New Roman"/>
          <w:lang w:eastAsia="cs-CZ"/>
        </w:rPr>
        <w:t>.</w:t>
      </w:r>
    </w:p>
    <w:p w14:paraId="70884A3F" w14:textId="77777777" w:rsidR="00D85C5B" w:rsidRPr="00E1629B" w:rsidRDefault="00D85C5B" w:rsidP="0068187B">
      <w:pPr>
        <w:pStyle w:val="Nadpis1"/>
        <w:numPr>
          <w:ilvl w:val="0"/>
          <w:numId w:val="23"/>
        </w:numPr>
        <w:spacing w:line="276" w:lineRule="auto"/>
        <w:jc w:val="both"/>
        <w:rPr>
          <w:rFonts w:eastAsia="Times New Roman"/>
          <w:lang w:eastAsia="cs-CZ"/>
        </w:rPr>
      </w:pPr>
      <w:r w:rsidRPr="00E1629B">
        <w:rPr>
          <w:rFonts w:eastAsia="Times New Roman"/>
          <w:lang w:eastAsia="cs-CZ"/>
        </w:rPr>
        <w:t>Místo a doba dodání</w:t>
      </w:r>
    </w:p>
    <w:p w14:paraId="37954E98" w14:textId="5B25B88F" w:rsidR="00D85C5B" w:rsidRPr="00E1629B"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629B">
        <w:rPr>
          <w:rFonts w:eastAsia="Times New Roman" w:cs="Times New Roman"/>
          <w:lang w:eastAsia="cs-CZ"/>
        </w:rPr>
        <w:t>Míst</w:t>
      </w:r>
      <w:r w:rsidR="00E1629B" w:rsidRPr="00E1629B">
        <w:rPr>
          <w:rFonts w:eastAsia="Times New Roman" w:cs="Times New Roman"/>
          <w:lang w:eastAsia="cs-CZ"/>
        </w:rPr>
        <w:t>em</w:t>
      </w:r>
      <w:r w:rsidRPr="00E1629B">
        <w:rPr>
          <w:rFonts w:eastAsia="Times New Roman" w:cs="Times New Roman"/>
          <w:lang w:eastAsia="cs-CZ"/>
        </w:rPr>
        <w:t xml:space="preserve"> dodání je </w:t>
      </w:r>
      <w:r w:rsidR="00BB18B4" w:rsidRPr="00E1629B">
        <w:rPr>
          <w:rFonts w:eastAsia="Times New Roman" w:cs="Times New Roman"/>
          <w:lang w:eastAsia="cs-CZ"/>
        </w:rPr>
        <w:t>are</w:t>
      </w:r>
      <w:r w:rsidR="00E1629B" w:rsidRPr="00E1629B">
        <w:rPr>
          <w:rFonts w:eastAsia="Times New Roman" w:cs="Times New Roman"/>
          <w:lang w:eastAsia="cs-CZ"/>
        </w:rPr>
        <w:t>ál Správy Železnic, státní organizace, K nádraží 139, 266 01 Beroun.</w:t>
      </w:r>
    </w:p>
    <w:p w14:paraId="53B1A76F" w14:textId="06FB3365" w:rsidR="00BE2F45" w:rsidRPr="00E1629B"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629B">
        <w:rPr>
          <w:rFonts w:eastAsia="Times New Roman" w:cs="Times New Roman"/>
          <w:lang w:eastAsia="cs-CZ"/>
        </w:rPr>
        <w:t xml:space="preserve">Předmět koupě bude dodán do </w:t>
      </w:r>
      <w:r w:rsidR="00E1629B" w:rsidRPr="00E1629B">
        <w:rPr>
          <w:rFonts w:eastAsia="Times New Roman" w:cs="Times New Roman"/>
          <w:lang w:eastAsia="cs-CZ"/>
        </w:rPr>
        <w:t>3 měsíců od uveřejnění této smlouvy v Registru smluv.</w:t>
      </w:r>
    </w:p>
    <w:p w14:paraId="4D5A70EC" w14:textId="77777777" w:rsidR="00D85C5B" w:rsidRPr="00E1629B" w:rsidRDefault="00D85C5B" w:rsidP="0068187B">
      <w:pPr>
        <w:pStyle w:val="Nadpis1"/>
        <w:numPr>
          <w:ilvl w:val="0"/>
          <w:numId w:val="23"/>
        </w:numPr>
        <w:spacing w:line="276" w:lineRule="auto"/>
        <w:jc w:val="both"/>
        <w:rPr>
          <w:rFonts w:eastAsia="Times New Roman"/>
          <w:lang w:eastAsia="cs-CZ"/>
        </w:rPr>
      </w:pPr>
      <w:r w:rsidRPr="00E1629B">
        <w:rPr>
          <w:rFonts w:eastAsia="Times New Roman"/>
          <w:lang w:eastAsia="cs-CZ"/>
        </w:rPr>
        <w:t>Přeprava předmětu koupě</w:t>
      </w:r>
    </w:p>
    <w:p w14:paraId="21AAFB48" w14:textId="24E87340" w:rsidR="00D85C5B" w:rsidRPr="00E1629B" w:rsidRDefault="00D85C5B" w:rsidP="00E1629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629B">
        <w:rPr>
          <w:rFonts w:eastAsia="Times New Roman" w:cs="Times New Roman"/>
          <w:lang w:eastAsia="cs-CZ"/>
        </w:rPr>
        <w:t>Pojištění se nevyžaduje.</w:t>
      </w:r>
      <w:r w:rsidR="00717E19" w:rsidRPr="00E1629B">
        <w:rPr>
          <w:rFonts w:eastAsia="Times New Roman" w:cs="Times New Roman"/>
          <w:lang w:eastAsia="cs-CZ"/>
        </w:rPr>
        <w:t xml:space="preserve"> </w:t>
      </w:r>
    </w:p>
    <w:p w14:paraId="28FDFECD" w14:textId="711B8A84" w:rsidR="00D85C5B" w:rsidRPr="00E1629B" w:rsidRDefault="00D85C5B" w:rsidP="00E1629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1629B">
        <w:rPr>
          <w:rFonts w:eastAsia="Times New Roman" w:cs="Times New Roman"/>
          <w:lang w:eastAsia="cs-CZ"/>
        </w:rPr>
        <w:t xml:space="preserve">Speciální balení se nevyžaduje. </w:t>
      </w:r>
    </w:p>
    <w:p w14:paraId="3324C4C2" w14:textId="77777777" w:rsidR="00D85C5B" w:rsidRPr="00A0703A" w:rsidRDefault="00D85C5B" w:rsidP="0068187B">
      <w:pPr>
        <w:pStyle w:val="Nadpis1"/>
        <w:numPr>
          <w:ilvl w:val="0"/>
          <w:numId w:val="23"/>
        </w:numPr>
        <w:spacing w:line="276" w:lineRule="auto"/>
        <w:jc w:val="both"/>
        <w:rPr>
          <w:rFonts w:eastAsia="Times New Roman"/>
          <w:lang w:eastAsia="cs-CZ"/>
        </w:rPr>
      </w:pPr>
      <w:r w:rsidRPr="00A0703A">
        <w:rPr>
          <w:rFonts w:eastAsia="Times New Roman"/>
          <w:lang w:eastAsia="cs-CZ"/>
        </w:rPr>
        <w:t>Listiny (doklady)</w:t>
      </w:r>
    </w:p>
    <w:p w14:paraId="3F351793" w14:textId="3DBDEA02" w:rsidR="00AE4595" w:rsidRPr="00A0703A"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0703A">
        <w:rPr>
          <w:rFonts w:eastAsia="Times New Roman" w:cs="Times New Roman"/>
          <w:lang w:eastAsia="cs-CZ"/>
        </w:rPr>
        <w:t>Prodávající předá Kupujícímu listiny vztahující se k předmětu koupě</w:t>
      </w:r>
      <w:r w:rsidR="007A3596" w:rsidRPr="00A0703A">
        <w:rPr>
          <w:rFonts w:eastAsia="Times New Roman" w:cs="Times New Roman"/>
          <w:lang w:eastAsia="cs-CZ"/>
        </w:rPr>
        <w:t>.</w:t>
      </w:r>
    </w:p>
    <w:p w14:paraId="4B70C07C" w14:textId="77777777" w:rsidR="00D85C5B" w:rsidRPr="00A0703A" w:rsidRDefault="00D85C5B" w:rsidP="0068187B">
      <w:pPr>
        <w:pStyle w:val="Nadpis1"/>
        <w:numPr>
          <w:ilvl w:val="0"/>
          <w:numId w:val="23"/>
        </w:numPr>
        <w:spacing w:line="276" w:lineRule="auto"/>
        <w:jc w:val="both"/>
        <w:rPr>
          <w:rFonts w:eastAsia="Times New Roman"/>
          <w:lang w:eastAsia="cs-CZ"/>
        </w:rPr>
      </w:pPr>
      <w:r w:rsidRPr="00A0703A">
        <w:rPr>
          <w:rFonts w:eastAsia="Times New Roman"/>
          <w:lang w:eastAsia="cs-CZ"/>
        </w:rPr>
        <w:t>Záruka</w:t>
      </w:r>
    </w:p>
    <w:p w14:paraId="5D812CA2" w14:textId="6584057B" w:rsidR="00AE4595" w:rsidRPr="00A0703A"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A0703A">
        <w:t>Dodavatel poskytuje záruku za jakost v délce min. 24 měsíců na celý předmět plnění.</w:t>
      </w:r>
    </w:p>
    <w:p w14:paraId="2097C982" w14:textId="573C93C5"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bookmarkStart w:id="0" w:name="_GoBack"/>
      <w:bookmarkEnd w:id="0"/>
    </w:p>
    <w:p w14:paraId="7A1A44EF" w14:textId="4249E833"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A0703A">
        <w:rPr>
          <w:highlight w:val="yellow"/>
          <w:lang w:eastAsia="cs-CZ"/>
        </w:rPr>
        <w:t>. 3</w:t>
      </w:r>
      <w:r w:rsidRPr="00E30A6F">
        <w:rPr>
          <w:highlight w:val="yellow"/>
          <w:lang w:eastAsia="cs-CZ"/>
        </w:rPr>
        <w:t xml:space="preserve"> této Smlouvy. </w:t>
      </w:r>
    </w:p>
    <w:p w14:paraId="1F2AAA3A" w14:textId="48B9D4A9" w:rsidR="00A33BB9" w:rsidRPr="00A0703A" w:rsidRDefault="00A33BB9" w:rsidP="00A0703A">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A0703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A0703A">
        <w:rPr>
          <w:lang w:eastAsia="cs-CZ"/>
        </w:rPr>
        <w:t>faktických.</w:t>
      </w:r>
    </w:p>
    <w:p w14:paraId="6C11DF1B" w14:textId="4EF1A317" w:rsidR="00D85C5B" w:rsidRPr="00F063E5" w:rsidRDefault="00D85C5B" w:rsidP="00281757">
      <w:pPr>
        <w:pStyle w:val="Odstavecseseznamem"/>
        <w:numPr>
          <w:ilvl w:val="1"/>
          <w:numId w:val="23"/>
        </w:numPr>
        <w:spacing w:after="120" w:line="276" w:lineRule="auto"/>
        <w:ind w:left="708" w:hanging="714"/>
        <w:contextualSpacing w:val="0"/>
        <w:jc w:val="both"/>
        <w:rPr>
          <w:lang w:eastAsia="cs-CZ"/>
        </w:rPr>
      </w:pPr>
      <w:r w:rsidRPr="00F063E5">
        <w:rPr>
          <w:lang w:eastAsia="cs-CZ"/>
        </w:rPr>
        <w:t xml:space="preserve">Kontaktními osobami </w:t>
      </w:r>
      <w:r w:rsidR="008B1447" w:rsidRPr="00F063E5">
        <w:rPr>
          <w:lang w:eastAsia="cs-CZ"/>
        </w:rPr>
        <w:t>Sml</w:t>
      </w:r>
      <w:r w:rsidRPr="00F063E5">
        <w:rPr>
          <w:lang w:eastAsia="cs-CZ"/>
        </w:rPr>
        <w:t>uvních stran jsou</w:t>
      </w:r>
    </w:p>
    <w:p w14:paraId="1243242A" w14:textId="23C6197A" w:rsidR="00F063E5" w:rsidRPr="00F063E5" w:rsidRDefault="00D85C5B" w:rsidP="00F063E5">
      <w:pPr>
        <w:pStyle w:val="Odstavecseseznamem"/>
        <w:numPr>
          <w:ilvl w:val="2"/>
          <w:numId w:val="27"/>
        </w:numPr>
        <w:spacing w:after="40" w:line="276" w:lineRule="auto"/>
        <w:ind w:left="1077"/>
        <w:contextualSpacing w:val="0"/>
        <w:jc w:val="both"/>
        <w:rPr>
          <w:rFonts w:eastAsia="Times New Roman" w:cs="Times New Roman"/>
          <w:lang w:eastAsia="cs-CZ"/>
        </w:rPr>
      </w:pPr>
      <w:r w:rsidRPr="00F063E5">
        <w:rPr>
          <w:rFonts w:eastAsia="Times New Roman" w:cs="Times New Roman"/>
          <w:lang w:eastAsia="cs-CZ"/>
        </w:rPr>
        <w:t>za Kupujícího</w:t>
      </w:r>
      <w:bookmarkStart w:id="1" w:name="_Hlk167278117"/>
      <w:r w:rsidR="00F063E5">
        <w:rPr>
          <w:rFonts w:eastAsia="Times New Roman" w:cs="Times New Roman"/>
          <w:lang w:eastAsia="cs-CZ"/>
        </w:rPr>
        <w:t xml:space="preserve"> </w:t>
      </w:r>
      <w:r w:rsidRPr="00F063E5">
        <w:rPr>
          <w:rFonts w:eastAsia="Times New Roman" w:cs="Times New Roman"/>
          <w:lang w:eastAsia="cs-CZ"/>
        </w:rPr>
        <w:t>p</w:t>
      </w:r>
      <w:r w:rsidR="00A0703A" w:rsidRPr="00F063E5">
        <w:rPr>
          <w:rFonts w:eastAsia="Times New Roman" w:cs="Times New Roman"/>
          <w:lang w:eastAsia="cs-CZ"/>
        </w:rPr>
        <w:t xml:space="preserve">. Petr </w:t>
      </w:r>
      <w:proofErr w:type="spellStart"/>
      <w:r w:rsidR="00A0703A" w:rsidRPr="00F063E5">
        <w:rPr>
          <w:rFonts w:eastAsia="Times New Roman" w:cs="Times New Roman"/>
          <w:lang w:eastAsia="cs-CZ"/>
        </w:rPr>
        <w:t>Janeš</w:t>
      </w:r>
      <w:proofErr w:type="spellEnd"/>
      <w:r w:rsidRPr="00F063E5">
        <w:rPr>
          <w:rFonts w:eastAsia="Times New Roman" w:cs="Times New Roman"/>
          <w:lang w:eastAsia="cs-CZ"/>
        </w:rPr>
        <w:t xml:space="preserve">, tel. </w:t>
      </w:r>
      <w:r w:rsidR="00A0703A" w:rsidRPr="00F063E5">
        <w:rPr>
          <w:rFonts w:eastAsia="Times New Roman" w:cs="Times New Roman"/>
          <w:lang w:eastAsia="cs-CZ"/>
        </w:rPr>
        <w:t>721 949 304</w:t>
      </w:r>
      <w:r w:rsidRPr="00F063E5">
        <w:rPr>
          <w:rFonts w:eastAsia="Times New Roman" w:cs="Times New Roman"/>
          <w:lang w:eastAsia="cs-CZ"/>
        </w:rPr>
        <w:t xml:space="preserve">, email </w:t>
      </w:r>
      <w:bookmarkEnd w:id="1"/>
      <w:r w:rsidR="00F063E5">
        <w:rPr>
          <w:rFonts w:eastAsia="Times New Roman" w:cs="Times New Roman"/>
          <w:lang w:eastAsia="cs-CZ"/>
        </w:rPr>
        <w:fldChar w:fldCharType="begin"/>
      </w:r>
      <w:r w:rsidR="00F063E5">
        <w:rPr>
          <w:rFonts w:eastAsia="Times New Roman" w:cs="Times New Roman"/>
          <w:lang w:eastAsia="cs-CZ"/>
        </w:rPr>
        <w:instrText xml:space="preserve"> HYPERLINK "mailto:</w:instrText>
      </w:r>
      <w:r w:rsidR="00F063E5" w:rsidRPr="00F063E5">
        <w:rPr>
          <w:rFonts w:eastAsia="Times New Roman" w:cs="Times New Roman"/>
          <w:lang w:eastAsia="cs-CZ"/>
        </w:rPr>
        <w:instrText>Janes@spravazeleznic</w:instrText>
      </w:r>
      <w:r w:rsidR="00F063E5">
        <w:rPr>
          <w:rFonts w:eastAsia="Times New Roman" w:cs="Times New Roman"/>
          <w:lang w:eastAsia="cs-CZ"/>
        </w:rPr>
        <w:instrText xml:space="preserve">.cz" </w:instrText>
      </w:r>
      <w:r w:rsidR="00F063E5">
        <w:rPr>
          <w:rFonts w:eastAsia="Times New Roman" w:cs="Times New Roman"/>
          <w:lang w:eastAsia="cs-CZ"/>
        </w:rPr>
        <w:fldChar w:fldCharType="separate"/>
      </w:r>
      <w:r w:rsidR="00F063E5" w:rsidRPr="00B54FF2">
        <w:rPr>
          <w:rStyle w:val="Hypertextovodkaz"/>
          <w:rFonts w:eastAsia="Times New Roman" w:cs="Times New Roman"/>
          <w:lang w:eastAsia="cs-CZ"/>
        </w:rPr>
        <w:t>Janes@spravazeleznic.cz</w:t>
      </w:r>
      <w:r w:rsidR="00F063E5">
        <w:rPr>
          <w:rFonts w:eastAsia="Times New Roman" w:cs="Times New Roman"/>
          <w:lang w:eastAsia="cs-CZ"/>
        </w:rPr>
        <w:fldChar w:fldCharType="end"/>
      </w:r>
    </w:p>
    <w:p w14:paraId="5FEEEEAB" w14:textId="01CC1033" w:rsidR="00D85C5B" w:rsidRDefault="00D85C5B" w:rsidP="00F063E5">
      <w:pPr>
        <w:pStyle w:val="Odstavecseseznamem"/>
        <w:numPr>
          <w:ilvl w:val="2"/>
          <w:numId w:val="27"/>
        </w:numPr>
        <w:spacing w:before="120" w:line="276" w:lineRule="auto"/>
        <w:ind w:left="1077"/>
        <w:contextualSpacing w:val="0"/>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xml:space="preserve">“), a že se nejedná ani o informace, které nemohou být </w:t>
      </w:r>
      <w:r w:rsidRPr="009146AF">
        <w:lastRenderedPageBreak/>
        <w:t>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2" w:name="_Hlk147219777"/>
      <w:r w:rsidRPr="0023372A">
        <w:t>MEZINÁRODNÍMI SANKCEMI</w:t>
      </w:r>
      <w:bookmarkEnd w:id="2"/>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797852">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3"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3"/>
    </w:p>
    <w:p w14:paraId="430B0167" w14:textId="77777777" w:rsidR="008B2F5B" w:rsidRPr="00483C85" w:rsidRDefault="008B2F5B" w:rsidP="00B1367D">
      <w:pPr>
        <w:pStyle w:val="11odst"/>
        <w:numPr>
          <w:ilvl w:val="1"/>
          <w:numId w:val="29"/>
        </w:numPr>
      </w:pPr>
      <w:r>
        <w:t xml:space="preserve">Prodávající se dále </w:t>
      </w:r>
      <w:bookmarkStart w:id="4"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4"/>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797852">
        <w:t>zaplatit za každé jednotlivé porušení povinností dle předchozí věty smluvní pokutu ve výši 5 % procent z kupní ceny (cena bez DPH) sjednané dle této Smlouvy. Ustanovení § 2004 odst</w:t>
      </w:r>
      <w:r w:rsidRPr="00483C85">
        <w: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797852">
        <w:t xml:space="preserve">: </w:t>
      </w:r>
      <w:r w:rsidRPr="00797852">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087C9CCA"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97852" w:rsidRPr="00D93B98">
        <w:rPr>
          <w:b/>
          <w:highlight w:val="yellow"/>
          <w:lang w:eastAsia="cs-CZ"/>
        </w:rPr>
        <w:t>3</w:t>
      </w:r>
      <w:r w:rsidR="00797852" w:rsidRPr="00D93B98">
        <w:rPr>
          <w:highlight w:val="yellow"/>
          <w:lang w:eastAsia="cs-CZ"/>
        </w:rPr>
        <w:t xml:space="preserve"> (třech)</w:t>
      </w:r>
      <w:r w:rsidR="00797852" w:rsidRPr="00E30A6F">
        <w:rPr>
          <w:lang w:eastAsia="cs-CZ"/>
        </w:rPr>
        <w:t xml:space="preserve"> vyhotoveních, ve </w:t>
      </w:r>
      <w:r w:rsidR="00797852" w:rsidRPr="00D93B98">
        <w:rPr>
          <w:b/>
          <w:lang w:eastAsia="cs-CZ"/>
        </w:rPr>
        <w:t>2</w:t>
      </w:r>
      <w:r w:rsidR="00797852">
        <w:rPr>
          <w:lang w:eastAsia="cs-CZ"/>
        </w:rPr>
        <w:t xml:space="preserve"> </w:t>
      </w:r>
      <w:r w:rsidR="00797852" w:rsidRPr="00D93B98">
        <w:rPr>
          <w:lang w:eastAsia="cs-CZ"/>
        </w:rPr>
        <w:t>(dvou)</w:t>
      </w:r>
      <w:r w:rsidR="00797852" w:rsidRPr="00E30A6F">
        <w:rPr>
          <w:lang w:eastAsia="cs-CZ"/>
        </w:rPr>
        <w:t xml:space="preserve"> vyhotoveních pro Kupujícího a </w:t>
      </w:r>
      <w:r w:rsidR="00797852">
        <w:rPr>
          <w:lang w:eastAsia="cs-CZ"/>
        </w:rPr>
        <w:t xml:space="preserve">v </w:t>
      </w:r>
      <w:r w:rsidR="00797852" w:rsidRPr="00D93B98">
        <w:rPr>
          <w:b/>
          <w:highlight w:val="yellow"/>
          <w:lang w:eastAsia="cs-CZ"/>
        </w:rPr>
        <w:t>1</w:t>
      </w:r>
      <w:r w:rsidR="00797852" w:rsidRPr="00D93B98">
        <w:rPr>
          <w:highlight w:val="yellow"/>
          <w:lang w:eastAsia="cs-CZ"/>
        </w:rPr>
        <w:t xml:space="preserve"> (jednom)</w:t>
      </w:r>
      <w:r w:rsidR="00797852">
        <w:rPr>
          <w:highlight w:val="yellow"/>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08BCFE5E" w:rsidR="00D85C5B" w:rsidRPr="001D4239" w:rsidRDefault="00D85C5B" w:rsidP="001D4239">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1D4239">
        <w:rPr>
          <w:lang w:eastAsia="cs-CZ"/>
        </w:rPr>
        <w:t xml:space="preserve">součástí vyhotovení </w:t>
      </w:r>
      <w:r w:rsidR="00FB5045" w:rsidRPr="001D4239">
        <w:rPr>
          <w:lang w:eastAsia="cs-CZ"/>
        </w:rPr>
        <w:t>této S</w:t>
      </w:r>
      <w:r w:rsidRPr="001D4239">
        <w:rPr>
          <w:lang w:eastAsia="cs-CZ"/>
        </w:rPr>
        <w:t>mlouvy, neboť Prodávajícímu již bude obsah Obchodních podmínek známý.</w:t>
      </w:r>
    </w:p>
    <w:p w14:paraId="1B93A962" w14:textId="24B99360" w:rsidR="00D85C5B" w:rsidRPr="001D4239" w:rsidRDefault="008B1447" w:rsidP="0068187B">
      <w:pPr>
        <w:pStyle w:val="Odstavecseseznamem"/>
        <w:numPr>
          <w:ilvl w:val="1"/>
          <w:numId w:val="23"/>
        </w:numPr>
        <w:spacing w:line="276" w:lineRule="auto"/>
        <w:ind w:left="709" w:hanging="715"/>
        <w:jc w:val="both"/>
        <w:rPr>
          <w:lang w:eastAsia="cs-CZ"/>
        </w:rPr>
      </w:pPr>
      <w:r w:rsidRPr="001D4239">
        <w:rPr>
          <w:lang w:eastAsia="cs-CZ"/>
        </w:rPr>
        <w:t>Tato S</w:t>
      </w:r>
      <w:r w:rsidR="00D85C5B" w:rsidRPr="001D4239">
        <w:rPr>
          <w:lang w:eastAsia="cs-CZ"/>
        </w:rPr>
        <w:t xml:space="preserve">mlouva nabývá platnosti okamžikem podpisu poslední ze </w:t>
      </w:r>
      <w:r w:rsidR="00FB5045" w:rsidRPr="001D4239">
        <w:rPr>
          <w:lang w:eastAsia="cs-CZ"/>
        </w:rPr>
        <w:t>Sml</w:t>
      </w:r>
      <w:r w:rsidR="00D85C5B" w:rsidRPr="001D4239">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0099904B" w:rsidR="008F2302" w:rsidRPr="008D0EA4"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8F2302">
        <w:rPr>
          <w:rFonts w:eastAsia="Times New Roman" w:cs="Times New Roman"/>
          <w:lang w:eastAsia="cs-CZ"/>
        </w:rPr>
        <w:t>Příloha č. 1</w:t>
      </w:r>
      <w:r w:rsidRPr="008D0EA4">
        <w:rPr>
          <w:rFonts w:eastAsia="Times New Roman" w:cs="Times New Roman"/>
          <w:lang w:eastAsia="cs-CZ"/>
        </w:rPr>
        <w:t xml:space="preserve">: </w:t>
      </w:r>
      <w:r w:rsidRPr="008D0EA4">
        <w:rPr>
          <w:rFonts w:eastAsia="Times New Roman" w:cs="Times New Roman"/>
          <w:lang w:eastAsia="cs-CZ"/>
        </w:rPr>
        <w:tab/>
        <w:t>Obchodní podmínky</w:t>
      </w:r>
    </w:p>
    <w:p w14:paraId="46621F99" w14:textId="5F6FA04E" w:rsidR="00CC1601" w:rsidRPr="008D0EA4" w:rsidRDefault="003516C3" w:rsidP="00B1367D">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w:t>
      </w:r>
      <w:r w:rsidR="00D85C5B" w:rsidRPr="008D0EA4">
        <w:rPr>
          <w:rFonts w:eastAsia="Times New Roman" w:cs="Times New Roman"/>
          <w:lang w:eastAsia="cs-CZ"/>
        </w:rPr>
        <w:t xml:space="preserve">říloha č. </w:t>
      </w:r>
      <w:r w:rsidR="00013A77" w:rsidRPr="008D0EA4">
        <w:rPr>
          <w:rFonts w:eastAsia="Times New Roman" w:cs="Times New Roman"/>
          <w:lang w:eastAsia="cs-CZ"/>
        </w:rPr>
        <w:t>2</w:t>
      </w:r>
      <w:r w:rsidR="00D85C5B" w:rsidRPr="008D0EA4">
        <w:rPr>
          <w:rFonts w:eastAsia="Times New Roman" w:cs="Times New Roman"/>
          <w:lang w:eastAsia="cs-CZ"/>
        </w:rPr>
        <w:t>:</w:t>
      </w:r>
      <w:r w:rsidR="00D85C5B" w:rsidRPr="008D0EA4">
        <w:rPr>
          <w:rFonts w:eastAsia="Times New Roman" w:cs="Times New Roman"/>
          <w:lang w:eastAsia="cs-CZ"/>
        </w:rPr>
        <w:tab/>
      </w:r>
      <w:r w:rsidR="002C6A2B" w:rsidRPr="008D0EA4">
        <w:rPr>
          <w:rFonts w:eastAsia="Times New Roman" w:cs="Times New Roman"/>
          <w:lang w:eastAsia="cs-CZ"/>
        </w:rPr>
        <w:t>Nabídkový ceník</w:t>
      </w:r>
    </w:p>
    <w:p w14:paraId="34F310AB" w14:textId="51C2350D" w:rsidR="00B1367D" w:rsidRPr="000C5DA0" w:rsidRDefault="003516C3" w:rsidP="00B1367D">
      <w:pPr>
        <w:pStyle w:val="Plohy"/>
        <w:spacing w:before="0" w:after="0"/>
        <w:rPr>
          <w:rFonts w:eastAsia="Times New Roman" w:cs="Times New Roman"/>
          <w:lang w:eastAsia="cs-CZ"/>
        </w:rPr>
      </w:pPr>
      <w:r>
        <w:rPr>
          <w:rFonts w:eastAsia="Times New Roman" w:cs="Times New Roman"/>
          <w:highlight w:val="yellow"/>
          <w:lang w:eastAsia="cs-CZ"/>
        </w:rPr>
        <w:t>P</w:t>
      </w:r>
      <w:r w:rsidR="00B1367D" w:rsidRPr="00C25307">
        <w:rPr>
          <w:rFonts w:eastAsia="Times New Roman" w:cs="Times New Roman"/>
          <w:highlight w:val="yellow"/>
          <w:lang w:eastAsia="cs-CZ"/>
        </w:rPr>
        <w:t xml:space="preserve">říloha č. </w:t>
      </w:r>
      <w:r w:rsidR="008D0EA4">
        <w:rPr>
          <w:rFonts w:eastAsia="Times New Roman" w:cs="Times New Roman"/>
          <w:highlight w:val="yellow"/>
          <w:lang w:eastAsia="cs-CZ"/>
        </w:rPr>
        <w:t>3</w:t>
      </w:r>
      <w:r w:rsidR="00B1367D" w:rsidRPr="00C25307">
        <w:rPr>
          <w:rFonts w:eastAsia="Times New Roman" w:cs="Times New Roman"/>
          <w:highlight w:val="yellow"/>
          <w:lang w:eastAsia="cs-CZ"/>
        </w:rPr>
        <w:t>:</w:t>
      </w:r>
      <w:r w:rsidR="00B1367D" w:rsidRPr="00C25307">
        <w:rPr>
          <w:rFonts w:eastAsia="Times New Roman" w:cs="Times New Roman"/>
          <w:highlight w:val="yellow"/>
          <w:lang w:eastAsia="cs-CZ"/>
        </w:rPr>
        <w:tab/>
      </w:r>
      <w:r w:rsidR="00C25307"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00C25307" w:rsidRPr="00C25307">
        <w:rPr>
          <w:rFonts w:eastAsia="Times New Roman" w:cs="Times New Roman"/>
          <w:highlight w:val="yellow"/>
          <w:lang w:eastAsia="cs-CZ"/>
        </w:rPr>
        <w:t>ů / Neobsazeno</w:t>
      </w:r>
    </w:p>
    <w:p w14:paraId="1416137A" w14:textId="4C2A54ED" w:rsidR="00033414" w:rsidRDefault="003516C3" w:rsidP="001D4239">
      <w:pPr>
        <w:widowControl w:val="0"/>
        <w:overflowPunct w:val="0"/>
        <w:autoSpaceDE w:val="0"/>
        <w:autoSpaceDN w:val="0"/>
        <w:adjustRightInd w:val="0"/>
        <w:spacing w:after="0" w:line="276" w:lineRule="auto"/>
        <w:ind w:left="1418" w:hanging="1418"/>
        <w:contextualSpacing/>
        <w:jc w:val="both"/>
        <w:textAlignment w:val="baseline"/>
        <w:rPr>
          <w:rFonts w:eastAsia="Times New Roman" w:cs="Times New Roman"/>
          <w:highlight w:val="yellow"/>
          <w:lang w:eastAsia="cs-CZ"/>
        </w:rPr>
      </w:pPr>
      <w:r>
        <w:rPr>
          <w:rFonts w:eastAsia="Times New Roman" w:cs="Times New Roman"/>
          <w:highlight w:val="yellow"/>
          <w:lang w:eastAsia="cs-CZ"/>
        </w:rPr>
        <w:t>P</w:t>
      </w:r>
      <w:r w:rsidR="00033414" w:rsidRPr="00C337B9">
        <w:rPr>
          <w:rFonts w:eastAsia="Times New Roman" w:cs="Times New Roman"/>
          <w:highlight w:val="yellow"/>
          <w:lang w:eastAsia="cs-CZ"/>
        </w:rPr>
        <w:t xml:space="preserve">říloha č. </w:t>
      </w:r>
      <w:r w:rsidR="006C2D8D">
        <w:rPr>
          <w:rFonts w:eastAsia="Times New Roman" w:cs="Times New Roman"/>
          <w:highlight w:val="yellow"/>
          <w:lang w:eastAsia="cs-CZ"/>
        </w:rPr>
        <w:t>4</w:t>
      </w:r>
      <w:r w:rsidR="00033414" w:rsidRPr="00C337B9">
        <w:rPr>
          <w:rFonts w:eastAsia="Times New Roman" w:cs="Times New Roman"/>
          <w:highlight w:val="yellow"/>
          <w:lang w:eastAsia="cs-CZ"/>
        </w:rPr>
        <w:t xml:space="preserve">: </w:t>
      </w:r>
      <w:r w:rsidR="00033414"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00033414" w:rsidRPr="00C337B9">
        <w:rPr>
          <w:rFonts w:eastAsia="Times New Roman" w:cs="Times New Roman"/>
          <w:highlight w:val="yellow"/>
          <w:lang w:eastAsia="cs-CZ"/>
        </w:rPr>
        <w:t>lná moc (pouze v případě zastoupení prodávajícího osobou na základě plné moci)</w:t>
      </w:r>
      <w:r w:rsidR="001D4239">
        <w:rPr>
          <w:rFonts w:eastAsia="Times New Roman" w:cs="Times New Roman"/>
          <w:highlight w:val="yellow"/>
          <w:lang w:eastAsia="cs-CZ"/>
        </w:rPr>
        <w:t xml:space="preserve"> / Neobsazeno</w:t>
      </w:r>
    </w:p>
    <w:p w14:paraId="6F3D61B0" w14:textId="77777777" w:rsidR="006E3A4F" w:rsidRPr="006E3A4F" w:rsidRDefault="006E3A4F" w:rsidP="006E3A4F">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6E3A4F">
        <w:rPr>
          <w:rFonts w:eastAsia="Times New Roman" w:cs="Times New Roman"/>
          <w:lang w:eastAsia="cs-CZ"/>
        </w:rPr>
        <w:t>Příloha č. 5:</w:t>
      </w:r>
      <w:r w:rsidRPr="006E3A4F">
        <w:rPr>
          <w:rFonts w:eastAsia="Times New Roman" w:cs="Times New Roman"/>
          <w:lang w:eastAsia="cs-CZ"/>
        </w:rPr>
        <w:tab/>
        <w:t>Analýza nebezpečí a hodnocení rizik pracovních činností</w:t>
      </w:r>
    </w:p>
    <w:p w14:paraId="20D98FA8" w14:textId="77777777" w:rsidR="006E3A4F" w:rsidRPr="006E3A4F" w:rsidRDefault="006E3A4F" w:rsidP="006E3A4F">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6E3A4F">
        <w:rPr>
          <w:rFonts w:eastAsia="Times New Roman" w:cs="Times New Roman"/>
          <w:lang w:eastAsia="cs-CZ"/>
        </w:rPr>
        <w:t>Příloha č. 6:</w:t>
      </w:r>
      <w:r w:rsidRPr="006E3A4F">
        <w:rPr>
          <w:rFonts w:eastAsia="Times New Roman" w:cs="Times New Roman"/>
          <w:lang w:eastAsia="cs-CZ"/>
        </w:rPr>
        <w:tab/>
        <w:t>Opatření pro postup v případě anonymního oznámení o NVS</w:t>
      </w:r>
    </w:p>
    <w:p w14:paraId="4657B59A" w14:textId="5568D71A" w:rsidR="005442C8" w:rsidRPr="006E3A4F" w:rsidRDefault="006E3A4F" w:rsidP="006E3A4F">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D4239">
        <w:rPr>
          <w:rFonts w:eastAsia="Times New Roman" w:cs="Times New Roman"/>
          <w:lang w:eastAsia="cs-CZ"/>
        </w:rPr>
        <w:t>Příloha č. 7:</w:t>
      </w:r>
      <w:r w:rsidRPr="001D4239">
        <w:rPr>
          <w:rFonts w:eastAsia="Times New Roman" w:cs="Times New Roman"/>
          <w:lang w:eastAsia="cs-CZ"/>
        </w:rPr>
        <w:tab/>
        <w:t>Čestné prohlášení o splnění požadovaných technických parametrů</w:t>
      </w:r>
    </w:p>
    <w:p w14:paraId="6386E689" w14:textId="77777777" w:rsidR="006E3A4F" w:rsidRPr="006E3A4F" w:rsidRDefault="006E3A4F" w:rsidP="006E3A4F">
      <w:pPr>
        <w:keepNext/>
        <w:keepLines/>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4946F406" w14:textId="77777777" w:rsidR="006E3A4F" w:rsidRPr="006E3A4F" w:rsidRDefault="006E3A4F" w:rsidP="006E3A4F">
      <w:pPr>
        <w:keepNext/>
        <w:keepLines/>
        <w:widowControl w:val="0"/>
        <w:spacing w:after="0" w:line="276" w:lineRule="auto"/>
        <w:jc w:val="both"/>
        <w:rPr>
          <w:rFonts w:asciiTheme="majorHAnsi" w:hAnsiTheme="majorHAnsi"/>
        </w:rPr>
      </w:pPr>
      <w:r w:rsidRPr="006E3A4F">
        <w:rPr>
          <w:rFonts w:asciiTheme="majorHAnsi" w:hAnsiTheme="majorHAnsi"/>
        </w:rPr>
        <w:t>V Praze dne………</w:t>
      </w:r>
      <w:r w:rsidRPr="006E3A4F">
        <w:rPr>
          <w:rFonts w:asciiTheme="majorHAnsi" w:hAnsiTheme="majorHAnsi"/>
        </w:rPr>
        <w:tab/>
      </w:r>
      <w:r w:rsidRPr="006E3A4F">
        <w:rPr>
          <w:rFonts w:asciiTheme="majorHAnsi" w:hAnsiTheme="majorHAnsi"/>
        </w:rPr>
        <w:tab/>
      </w:r>
      <w:r w:rsidRPr="006E3A4F">
        <w:rPr>
          <w:rFonts w:asciiTheme="majorHAnsi" w:hAnsiTheme="majorHAnsi"/>
        </w:rPr>
        <w:tab/>
      </w:r>
      <w:r w:rsidRPr="006E3A4F">
        <w:rPr>
          <w:rFonts w:asciiTheme="majorHAnsi" w:hAnsiTheme="majorHAnsi"/>
        </w:rPr>
        <w:tab/>
      </w:r>
      <w:r w:rsidRPr="006E3A4F">
        <w:rPr>
          <w:rFonts w:asciiTheme="majorHAnsi" w:hAnsiTheme="majorHAnsi"/>
        </w:rPr>
        <w:tab/>
        <w:t>V …… dne………</w:t>
      </w:r>
    </w:p>
    <w:p w14:paraId="420C643E" w14:textId="77777777" w:rsidR="006E3A4F" w:rsidRPr="006E3A4F" w:rsidRDefault="006E3A4F" w:rsidP="006E3A4F">
      <w:pPr>
        <w:keepNext/>
        <w:keepLines/>
        <w:widowControl w:val="0"/>
        <w:tabs>
          <w:tab w:val="left" w:pos="4980"/>
        </w:tabs>
        <w:spacing w:after="0" w:line="276" w:lineRule="auto"/>
        <w:jc w:val="both"/>
        <w:rPr>
          <w:rFonts w:asciiTheme="majorHAnsi" w:hAnsiTheme="majorHAnsi"/>
        </w:rPr>
      </w:pPr>
      <w:r w:rsidRPr="006E3A4F">
        <w:rPr>
          <w:rFonts w:asciiTheme="majorHAnsi" w:hAnsiTheme="majorHAnsi"/>
        </w:rPr>
        <w:tab/>
      </w:r>
      <w:r w:rsidRPr="006E3A4F">
        <w:rPr>
          <w:highlight w:val="yellow"/>
        </w:rPr>
        <w:t>[DOPLNÍ PRODÁVAJÍCÍ]</w:t>
      </w:r>
    </w:p>
    <w:p w14:paraId="706E8519" w14:textId="77777777" w:rsidR="006E3A4F" w:rsidRPr="006E3A4F" w:rsidRDefault="006E3A4F" w:rsidP="006E3A4F">
      <w:pPr>
        <w:keepNext/>
        <w:keepLines/>
        <w:widowControl w:val="0"/>
        <w:spacing w:after="0" w:line="276" w:lineRule="auto"/>
        <w:jc w:val="both"/>
        <w:rPr>
          <w:rFonts w:asciiTheme="majorHAnsi" w:hAnsiTheme="majorHAnsi"/>
        </w:rPr>
      </w:pPr>
      <w:r w:rsidRPr="006E3A4F">
        <w:rPr>
          <w:rFonts w:asciiTheme="majorHAnsi" w:hAnsiTheme="majorHAnsi"/>
        </w:rPr>
        <w:t>Za Kupujícího:</w:t>
      </w:r>
      <w:r w:rsidRPr="006E3A4F">
        <w:rPr>
          <w:rFonts w:asciiTheme="majorHAnsi" w:hAnsiTheme="majorHAnsi"/>
        </w:rPr>
        <w:tab/>
      </w:r>
      <w:r w:rsidRPr="006E3A4F">
        <w:rPr>
          <w:rFonts w:asciiTheme="majorHAnsi" w:hAnsiTheme="majorHAnsi"/>
        </w:rPr>
        <w:tab/>
      </w:r>
      <w:r w:rsidRPr="006E3A4F">
        <w:rPr>
          <w:rFonts w:asciiTheme="majorHAnsi" w:hAnsiTheme="majorHAnsi"/>
        </w:rPr>
        <w:tab/>
      </w:r>
      <w:r w:rsidRPr="006E3A4F">
        <w:rPr>
          <w:rFonts w:asciiTheme="majorHAnsi" w:hAnsiTheme="majorHAnsi"/>
        </w:rPr>
        <w:tab/>
      </w:r>
      <w:r w:rsidRPr="006E3A4F">
        <w:rPr>
          <w:rFonts w:asciiTheme="majorHAnsi" w:hAnsiTheme="majorHAnsi"/>
        </w:rPr>
        <w:tab/>
      </w:r>
      <w:r w:rsidRPr="006E3A4F">
        <w:rPr>
          <w:rFonts w:asciiTheme="majorHAnsi" w:hAnsiTheme="majorHAnsi"/>
        </w:rPr>
        <w:tab/>
        <w:t>Za Prodávajícího:</w:t>
      </w:r>
    </w:p>
    <w:p w14:paraId="5AF50378" w14:textId="77777777" w:rsidR="006E3A4F" w:rsidRPr="006E3A4F" w:rsidRDefault="006E3A4F" w:rsidP="006E3A4F">
      <w:pPr>
        <w:keepNext/>
        <w:keepLines/>
        <w:widowControl w:val="0"/>
        <w:spacing w:after="0" w:line="276" w:lineRule="auto"/>
        <w:jc w:val="both"/>
        <w:rPr>
          <w:rFonts w:asciiTheme="majorHAnsi" w:hAnsiTheme="majorHAnsi"/>
        </w:rPr>
      </w:pPr>
    </w:p>
    <w:p w14:paraId="0493084F" w14:textId="77777777" w:rsidR="006E3A4F" w:rsidRPr="006E3A4F" w:rsidRDefault="006E3A4F" w:rsidP="006E3A4F">
      <w:pPr>
        <w:keepNext/>
        <w:keepLines/>
        <w:widowControl w:val="0"/>
        <w:spacing w:after="0" w:line="276" w:lineRule="auto"/>
        <w:jc w:val="both"/>
        <w:rPr>
          <w:rFonts w:asciiTheme="majorHAnsi" w:hAnsiTheme="majorHAnsi"/>
        </w:rPr>
      </w:pPr>
    </w:p>
    <w:p w14:paraId="17B27FE4" w14:textId="77777777" w:rsidR="006E3A4F" w:rsidRPr="006E3A4F" w:rsidRDefault="006E3A4F" w:rsidP="006E3A4F">
      <w:pPr>
        <w:keepNext/>
        <w:keepLines/>
        <w:widowControl w:val="0"/>
        <w:spacing w:after="0" w:line="276" w:lineRule="auto"/>
        <w:jc w:val="both"/>
        <w:rPr>
          <w:rFonts w:asciiTheme="majorHAnsi" w:hAnsiTheme="majorHAnsi"/>
        </w:rPr>
      </w:pPr>
    </w:p>
    <w:p w14:paraId="35E1025B" w14:textId="77777777" w:rsidR="006E3A4F" w:rsidRPr="006E3A4F" w:rsidRDefault="006E3A4F" w:rsidP="006E3A4F">
      <w:pPr>
        <w:keepNext/>
        <w:keepLines/>
        <w:spacing w:after="120" w:line="276" w:lineRule="auto"/>
        <w:jc w:val="both"/>
      </w:pPr>
      <w:r w:rsidRPr="006E3A4F">
        <w:t>………………………………………</w:t>
      </w:r>
      <w:r w:rsidRPr="006E3A4F">
        <w:tab/>
      </w:r>
      <w:r w:rsidRPr="006E3A4F">
        <w:tab/>
      </w:r>
      <w:r w:rsidRPr="006E3A4F">
        <w:tab/>
      </w:r>
      <w:r w:rsidRPr="006E3A4F">
        <w:tab/>
        <w:t>………………………………………</w:t>
      </w:r>
    </w:p>
    <w:p w14:paraId="14241D33" w14:textId="77777777" w:rsidR="006E3A4F" w:rsidRPr="006E3A4F" w:rsidRDefault="006E3A4F" w:rsidP="006E3A4F">
      <w:pPr>
        <w:spacing w:after="0" w:line="276" w:lineRule="auto"/>
        <w:jc w:val="both"/>
        <w:rPr>
          <w:b/>
          <w:bCs/>
        </w:rPr>
      </w:pPr>
      <w:r w:rsidRPr="006E3A4F">
        <w:rPr>
          <w:b/>
          <w:bCs/>
        </w:rPr>
        <w:t>Ing. Vladimír Filip</w:t>
      </w:r>
      <w:r w:rsidRPr="006E3A4F">
        <w:rPr>
          <w:b/>
          <w:bCs/>
        </w:rPr>
        <w:tab/>
      </w:r>
      <w:r w:rsidRPr="006E3A4F">
        <w:rPr>
          <w:b/>
          <w:bCs/>
        </w:rPr>
        <w:tab/>
      </w:r>
      <w:r w:rsidRPr="006E3A4F">
        <w:rPr>
          <w:b/>
          <w:bCs/>
        </w:rPr>
        <w:tab/>
      </w:r>
      <w:r w:rsidRPr="006E3A4F">
        <w:rPr>
          <w:b/>
          <w:bCs/>
        </w:rPr>
        <w:tab/>
      </w:r>
      <w:r w:rsidRPr="006E3A4F">
        <w:rPr>
          <w:b/>
          <w:bCs/>
        </w:rPr>
        <w:tab/>
      </w:r>
      <w:r w:rsidRPr="006E3A4F">
        <w:rPr>
          <w:highlight w:val="yellow"/>
        </w:rPr>
        <w:t>[DOPLNÍ PRODÁVAJÍCÍ]</w:t>
      </w:r>
      <w:r w:rsidRPr="006E3A4F">
        <w:rPr>
          <w:b/>
          <w:bCs/>
        </w:rPr>
        <w:tab/>
      </w:r>
    </w:p>
    <w:p w14:paraId="4880F396" w14:textId="77777777" w:rsidR="006E3A4F" w:rsidRPr="006E3A4F" w:rsidRDefault="006E3A4F" w:rsidP="006E3A4F">
      <w:pPr>
        <w:spacing w:after="0" w:line="276" w:lineRule="auto"/>
        <w:jc w:val="both"/>
      </w:pPr>
      <w:r w:rsidRPr="006E3A4F">
        <w:t>ředitel Oblastního ředitelství Praha</w:t>
      </w:r>
    </w:p>
    <w:p w14:paraId="160D94F7" w14:textId="77777777" w:rsidR="006E3A4F" w:rsidRPr="006E3A4F" w:rsidRDefault="006E3A4F" w:rsidP="006E3A4F">
      <w:pPr>
        <w:spacing w:after="120" w:line="276" w:lineRule="auto"/>
        <w:jc w:val="both"/>
      </w:pPr>
      <w:r w:rsidRPr="006E3A4F">
        <w:t>Správa železnic, státní organizace</w:t>
      </w:r>
      <w:r w:rsidRPr="006E3A4F" w:rsidDel="00931370">
        <w:t xml:space="preserve"> </w:t>
      </w:r>
    </w:p>
    <w:p w14:paraId="2218888C" w14:textId="77777777" w:rsidR="006E3A4F" w:rsidRPr="006E3A4F" w:rsidRDefault="006E3A4F" w:rsidP="006E3A4F">
      <w:pPr>
        <w:suppressAutoHyphens/>
        <w:spacing w:before="120" w:line="276" w:lineRule="auto"/>
        <w:jc w:val="both"/>
        <w:rPr>
          <w:rFonts w:eastAsia="Calibri" w:cs="Times New Roman"/>
          <w:sz w:val="16"/>
          <w:szCs w:val="16"/>
        </w:rPr>
      </w:pPr>
    </w:p>
    <w:p w14:paraId="223B1AE8" w14:textId="77777777" w:rsidR="006E3A4F" w:rsidRPr="006E3A4F" w:rsidRDefault="006E3A4F" w:rsidP="006E3A4F">
      <w:pPr>
        <w:suppressAutoHyphens/>
        <w:spacing w:before="120" w:line="276" w:lineRule="auto"/>
        <w:jc w:val="both"/>
        <w:rPr>
          <w:rFonts w:eastAsia="Calibri" w:cs="Times New Roman"/>
          <w:sz w:val="16"/>
          <w:szCs w:val="16"/>
        </w:rPr>
      </w:pPr>
      <w:r w:rsidRPr="006E3A4F">
        <w:t>Tato smlouva byla uveřejněna prostřednictvím Registru smluv dne ……………</w:t>
      </w:r>
    </w:p>
    <w:p w14:paraId="0BAC8381" w14:textId="75526F1A" w:rsidR="00020376" w:rsidRPr="00A349F7" w:rsidRDefault="00020376" w:rsidP="0068187B">
      <w:pPr>
        <w:suppressAutoHyphens/>
        <w:spacing w:before="120" w:line="276" w:lineRule="auto"/>
        <w:jc w:val="both"/>
        <w:rPr>
          <w:rFonts w:eastAsia="Calibri" w:cs="Times New Roman"/>
          <w:sz w:val="16"/>
          <w:szCs w:val="16"/>
        </w:rPr>
      </w:pPr>
    </w:p>
    <w:sectPr w:rsidR="00020376" w:rsidRPr="00A349F7" w:rsidSect="00203E3C">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9AE1694"/>
    <w:multiLevelType w:val="hybridMultilevel"/>
    <w:tmpl w:val="9CAE5AAC"/>
    <w:lvl w:ilvl="0" w:tplc="B0509794">
      <w:numFmt w:val="bullet"/>
      <w:lvlText w:val="-"/>
      <w:lvlJc w:val="left"/>
      <w:pPr>
        <w:ind w:left="1440" w:hanging="360"/>
      </w:pPr>
      <w:rPr>
        <w:rFonts w:ascii="Verdana" w:eastAsia="Times New Roman"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C8E022A"/>
    <w:multiLevelType w:val="hybridMultilevel"/>
    <w:tmpl w:val="EBCE0118"/>
    <w:lvl w:ilvl="0" w:tplc="2620FD74">
      <w:numFmt w:val="bullet"/>
      <w:lvlText w:val="-"/>
      <w:lvlJc w:val="left"/>
      <w:pPr>
        <w:ind w:left="1440" w:hanging="360"/>
      </w:pPr>
      <w:rPr>
        <w:rFonts w:ascii="Verdana" w:eastAsia="Times New Roman"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4"/>
  </w:num>
  <w:num w:numId="5">
    <w:abstractNumId w:val="12"/>
  </w:num>
  <w:num w:numId="6">
    <w:abstractNumId w:val="9"/>
  </w:num>
  <w:num w:numId="7">
    <w:abstractNumId w:val="17"/>
  </w:num>
  <w:num w:numId="8">
    <w:abstractNumId w:val="23"/>
  </w:num>
  <w:num w:numId="9">
    <w:abstractNumId w:val="26"/>
  </w:num>
  <w:num w:numId="10">
    <w:abstractNumId w:val="19"/>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8"/>
  </w:num>
  <w:num w:numId="22">
    <w:abstractNumId w:val="14"/>
  </w:num>
  <w:num w:numId="23">
    <w:abstractNumId w:val="25"/>
  </w:num>
  <w:num w:numId="24">
    <w:abstractNumId w:val="21"/>
  </w:num>
  <w:num w:numId="25">
    <w:abstractNumId w:val="2"/>
  </w:num>
  <w:num w:numId="26">
    <w:abstractNumId w:val="22"/>
  </w:num>
  <w:num w:numId="27">
    <w:abstractNumId w:val="16"/>
  </w:num>
  <w:num w:numId="28">
    <w:abstractNumId w:val="15"/>
  </w:num>
  <w:num w:numId="29">
    <w:abstractNumId w:val="7"/>
  </w:num>
  <w:num w:numId="30">
    <w:abstractNumId w:val="6"/>
  </w:num>
  <w:num w:numId="31">
    <w:abstractNumId w:val="10"/>
  </w:num>
  <w:num w:numId="32">
    <w:abstractNumId w:val="13"/>
  </w:num>
  <w:num w:numId="3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95E89"/>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D4239"/>
    <w:rsid w:val="001E62F8"/>
    <w:rsid w:val="00203507"/>
    <w:rsid w:val="00203BA9"/>
    <w:rsid w:val="00203E3C"/>
    <w:rsid w:val="00203F1E"/>
    <w:rsid w:val="00207DF5"/>
    <w:rsid w:val="0023372A"/>
    <w:rsid w:val="00244338"/>
    <w:rsid w:val="0028016C"/>
    <w:rsid w:val="00280E07"/>
    <w:rsid w:val="00281757"/>
    <w:rsid w:val="00287059"/>
    <w:rsid w:val="002A5E9C"/>
    <w:rsid w:val="002A77EB"/>
    <w:rsid w:val="002B20CA"/>
    <w:rsid w:val="002B378D"/>
    <w:rsid w:val="002C31BF"/>
    <w:rsid w:val="002C400D"/>
    <w:rsid w:val="002C6A2B"/>
    <w:rsid w:val="002D08B1"/>
    <w:rsid w:val="002E0CD7"/>
    <w:rsid w:val="00306A57"/>
    <w:rsid w:val="003119BE"/>
    <w:rsid w:val="00315979"/>
    <w:rsid w:val="00317167"/>
    <w:rsid w:val="00322681"/>
    <w:rsid w:val="003330E9"/>
    <w:rsid w:val="00341DCF"/>
    <w:rsid w:val="00346E96"/>
    <w:rsid w:val="003516C3"/>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916A2"/>
    <w:rsid w:val="006A5570"/>
    <w:rsid w:val="006A689C"/>
    <w:rsid w:val="006B3D79"/>
    <w:rsid w:val="006C18EE"/>
    <w:rsid w:val="006C2D8D"/>
    <w:rsid w:val="006D229F"/>
    <w:rsid w:val="006D7AFE"/>
    <w:rsid w:val="006E0578"/>
    <w:rsid w:val="006E314D"/>
    <w:rsid w:val="006E3A4F"/>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97852"/>
    <w:rsid w:val="007A0AB5"/>
    <w:rsid w:val="007A0C04"/>
    <w:rsid w:val="007A3596"/>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0EA4"/>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0703A"/>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52B5"/>
    <w:rsid w:val="00B56FC3"/>
    <w:rsid w:val="00B75EE1"/>
    <w:rsid w:val="00B77481"/>
    <w:rsid w:val="00B8518B"/>
    <w:rsid w:val="00BB18B4"/>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3CE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872A0"/>
    <w:rsid w:val="00DC41AD"/>
    <w:rsid w:val="00DC75F3"/>
    <w:rsid w:val="00DD46F3"/>
    <w:rsid w:val="00DD4710"/>
    <w:rsid w:val="00DE56F2"/>
    <w:rsid w:val="00DF116D"/>
    <w:rsid w:val="00E1629B"/>
    <w:rsid w:val="00E17FE7"/>
    <w:rsid w:val="00E30A6F"/>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063E5"/>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063E5"/>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5D772D-A9D8-470A-A07F-211BAB084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2994</TotalTime>
  <Pages>5</Pages>
  <Words>2020</Words>
  <Characters>11922</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52</cp:revision>
  <cp:lastPrinted>2024-02-08T10:57:00Z</cp:lastPrinted>
  <dcterms:created xsi:type="dcterms:W3CDTF">2023-07-10T07:39:00Z</dcterms:created>
  <dcterms:modified xsi:type="dcterms:W3CDTF">2024-05-22T12:11:00Z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